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/>
      </w:pPr>
      <w:r>
        <w:rPr/>
        <w:drawing>
          <wp:inline distT="0" distB="0" distL="0" distR="0">
            <wp:extent cx="1428115" cy="492125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  <w:r>
        <w:rPr/>
        <w:drawing>
          <wp:inline distT="0" distB="0" distL="0" distR="0">
            <wp:extent cx="3495675" cy="53467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</w:t>
      </w:r>
      <w:r>
        <w:rPr/>
        <w:drawing>
          <wp:inline distT="0" distB="0" distL="0" distR="0">
            <wp:extent cx="759460" cy="612140"/>
            <wp:effectExtent l="0" t="0" r="0" b="0"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sz w:val="18"/>
          <w:szCs w:val="18"/>
          <w:lang w:val="en-US"/>
        </w:rPr>
        <w:t>www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sovetlift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www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liftfederation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, 105203, Москва, ул. </w:t>
      </w:r>
      <w:r>
        <w:rPr>
          <w:sz w:val="18"/>
          <w:szCs w:val="18"/>
        </w:rPr>
        <w:t>Первомайская, д. 126,</w:t>
      </w:r>
      <w:r>
        <w:rPr>
          <w:sz w:val="18"/>
          <w:szCs w:val="18"/>
        </w:rPr>
        <w:t xml:space="preserve"> +7 (499)7</w:t>
      </w:r>
      <w:r>
        <w:rPr>
          <w:sz w:val="18"/>
          <w:szCs w:val="18"/>
        </w:rPr>
        <w:t>07</w:t>
      </w:r>
      <w:r>
        <w:rPr>
          <w:sz w:val="18"/>
          <w:szCs w:val="18"/>
        </w:rPr>
        <w:t>-</w:t>
      </w:r>
      <w:r>
        <w:rPr>
          <w:sz w:val="18"/>
          <w:szCs w:val="18"/>
        </w:rPr>
        <w:t>77</w:t>
      </w:r>
      <w:r>
        <w:rPr>
          <w:sz w:val="18"/>
          <w:szCs w:val="18"/>
        </w:rPr>
        <w:t>-</w:t>
      </w:r>
      <w:r>
        <w:rPr>
          <w:sz w:val="18"/>
          <w:szCs w:val="18"/>
        </w:rPr>
        <w:t>43</w:t>
      </w:r>
      <w:r>
        <w:rPr>
          <w:sz w:val="18"/>
          <w:szCs w:val="18"/>
        </w:rPr>
        <w:t>, e-mail: ospk@lift.ru</w:t>
      </w:r>
    </w:p>
    <w:p>
      <w:pPr>
        <w:pStyle w:val="Normal"/>
        <w:widowControl w:val="false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>
      <w:pPr>
        <w:pStyle w:val="Normal"/>
        <w:widowControl w:val="false"/>
        <w:jc w:val="center"/>
        <w:rPr>
          <w:b/>
          <w:b/>
          <w:bCs/>
          <w:sz w:val="32"/>
          <w:szCs w:val="20"/>
        </w:rPr>
      </w:pPr>
      <w:r>
        <w:rPr>
          <w:b/>
          <w:bCs/>
          <w:sz w:val="32"/>
          <w:szCs w:val="20"/>
        </w:rPr>
      </w:r>
    </w:p>
    <w:p>
      <w:pPr>
        <w:pStyle w:val="Normal"/>
        <w:widowControl w:val="false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ind w:firstLine="709"/>
        <w:jc w:val="right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Принято Решением СПК № __ от "__" _____ 2019 г. </w:t>
      </w:r>
    </w:p>
    <w:p>
      <w:pPr>
        <w:pStyle w:val="Normal"/>
        <w:widowControl w:val="false"/>
        <w:ind w:firstLine="709"/>
        <w:jc w:val="right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 w:val="false"/>
        <w:ind w:firstLine="709"/>
        <w:jc w:val="right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УТВЕРЖДЕНО</w:t>
      </w:r>
    </w:p>
    <w:p>
      <w:pPr>
        <w:pStyle w:val="Normal"/>
        <w:widowControl w:val="false"/>
        <w:ind w:firstLine="709"/>
        <w:jc w:val="right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 w:val="false"/>
        <w:ind w:firstLine="709"/>
        <w:jc w:val="right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Председателем </w:t>
      </w:r>
    </w:p>
    <w:p>
      <w:pPr>
        <w:pStyle w:val="Normal"/>
        <w:widowControl w:val="false"/>
        <w:ind w:firstLine="709"/>
        <w:jc w:val="right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Совета по профессиональным квалификациям</w:t>
      </w:r>
    </w:p>
    <w:p>
      <w:pPr>
        <w:pStyle w:val="Normal"/>
        <w:widowControl w:val="false"/>
        <w:ind w:firstLine="709"/>
        <w:jc w:val="right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в лифтовой отрасли, сфере подъемных сооружений </w:t>
      </w:r>
    </w:p>
    <w:p>
      <w:pPr>
        <w:pStyle w:val="Normal"/>
        <w:widowControl w:val="false"/>
        <w:ind w:firstLine="709"/>
        <w:jc w:val="right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и вертикального транспорта</w:t>
      </w:r>
    </w:p>
    <w:p>
      <w:pPr>
        <w:pStyle w:val="Normal"/>
        <w:widowControl w:val="false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"___" _____ 2019 г.</w:t>
      </w:r>
    </w:p>
    <w:p>
      <w:pPr>
        <w:pStyle w:val="Normal"/>
        <w:widowControl w:val="false"/>
        <w:spacing w:lineRule="auto" w:line="276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 w:val="false"/>
        <w:spacing w:lineRule="auto" w:line="276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 w:val="false"/>
        <w:spacing w:lineRule="auto" w:line="276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pStyle w:val="Normal"/>
        <w:widowControl w:val="false"/>
        <w:spacing w:lineRule="auto" w:line="276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pStyle w:val="Normal"/>
        <w:widowControl w:val="false"/>
        <w:ind w:firstLine="709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ПОЛОЖЕНИЕ</w:t>
      </w:r>
    </w:p>
    <w:p>
      <w:pPr>
        <w:pStyle w:val="Normal"/>
        <w:widowControl w:val="false"/>
        <w:ind w:firstLine="709"/>
        <w:jc w:val="center"/>
        <w:rPr/>
      </w:pPr>
      <w:r>
        <w:rPr>
          <w:rFonts w:eastAsia="Calibri"/>
          <w:b/>
          <w:sz w:val="28"/>
          <w:szCs w:val="28"/>
          <w:lang w:eastAsia="en-US"/>
        </w:rPr>
        <w:t xml:space="preserve">об апелляционной комиссии Совета по профессиональным квалификациям в лифтовой отрасли, сфере подъемных сооружений и вертикального транспорта </w:t>
      </w:r>
    </w:p>
    <w:p>
      <w:pPr>
        <w:pStyle w:val="Normal"/>
        <w:widowControl w:val="false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 w:val="false"/>
        <w:ind w:firstLine="709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Документы СПК 013/13-2019</w:t>
      </w:r>
    </w:p>
    <w:p>
      <w:pPr>
        <w:pStyle w:val="Normal"/>
        <w:widowControl w:val="false"/>
        <w:spacing w:lineRule="auto" w:line="276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 w:val="false"/>
        <w:spacing w:lineRule="auto" w:line="276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pStyle w:val="Normal"/>
        <w:widowControl w:val="false"/>
        <w:spacing w:lineRule="auto" w:line="276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pStyle w:val="Normal"/>
        <w:widowControl w:val="false"/>
        <w:spacing w:lineRule="auto" w:line="276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pStyle w:val="Normal"/>
        <w:widowControl w:val="false"/>
        <w:spacing w:lineRule="auto" w:line="276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pStyle w:val="Normal"/>
        <w:widowControl w:val="false"/>
        <w:spacing w:lineRule="auto" w:line="276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pStyle w:val="Normal"/>
        <w:widowControl w:val="false"/>
        <w:spacing w:lineRule="auto" w:line="276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 w:val="false"/>
        <w:spacing w:lineRule="auto" w:line="276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Москва</w:t>
      </w:r>
    </w:p>
    <w:p>
      <w:pPr>
        <w:pStyle w:val="Normal"/>
        <w:widowControl w:val="false"/>
        <w:spacing w:lineRule="auto" w:line="276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 w:val="false"/>
        <w:spacing w:lineRule="auto" w:line="276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2019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г.</w:t>
      </w:r>
      <w:r>
        <w:br w:type="page"/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 w:themeColor="text1"/>
          <w:sz w:val="28"/>
          <w:szCs w:val="28"/>
        </w:rPr>
        <w:t xml:space="preserve">1. Настоящие Положение разработано в соответствии с требованиями пункта 9 части 4 статьи 7 Федерального закона от 3 июля 2016 г. № 238-ФЗ «О независимой оценке квалификации» (Собрание законодательства Российской Федерации, 2016, № 27, ст. 4171) на основе «Положения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квалификации», утвержденного приказом Минтруда России от 01.12.2016 </w:t>
      </w:r>
      <w:r>
        <w:rPr>
          <w:color w:val="000000" w:themeColor="text1"/>
          <w:sz w:val="28"/>
          <w:szCs w:val="28"/>
        </w:rPr>
        <w:t>г. №</w:t>
      </w:r>
      <w:r>
        <w:rPr>
          <w:color w:val="000000" w:themeColor="text1"/>
          <w:sz w:val="28"/>
          <w:szCs w:val="28"/>
        </w:rPr>
        <w:t xml:space="preserve"> 701н.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Положение устанавливает порядок формирования и осуществления деятельности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 (далее - Комиссия).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 w:themeColor="text1"/>
          <w:sz w:val="28"/>
          <w:szCs w:val="28"/>
        </w:rPr>
        <w:t xml:space="preserve">3. Комиссия создается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оветом по профессиональным квалификациям в лифтовой отрасли, сфере подъемных сооружений и вертикального транспорта (далее - СПК), который обеспечивает ее деятельность.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В своей работе Комиссия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труда и социальной защиты Российской Федерации, настоящим Положением.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Комиссия рассматривает жалобы, поступившие в письменном виде от соискателей, работодателей, иных физических и юридических лиц, за счет средств которых проводился профессиональный экзамен, либо их законных представителей (далее - заявитель) на действия (бездействия) центра оценки квалификаций (далее - ЦОК), по следующим основаниям: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отказ соискателю в приеме документов на проведение профессионального экзамена;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несогласие с решениями, принятыми по итогам прохождения профессионального экзамена;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несоблюдение установленного порядка проведения профессионального экзамена;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нарушение сроков выдачи свидетельства о квалификации или отказ в выдаче его дубликата, несоответствие бланка свидетельства о квалификации и приложения к нему установленной форме;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д) отсутствие информации о выданном свидетельстве о квалификации в реестре сведений о проведении независимой оценки квалификации (далее - Реестр).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Информация о возможности подать жалобу в Комиссию размещается в Реестре в информационно-телекоммуникационной сети "Интернет" (далее - сеть "Интернет") и на сайтах ЦОК и СПК в сети "Интернет".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Комиссия информирует заявителя по указанному в жалобе адресу о регистрации принятой жалобы в течение семи рабочих дней со дня ее получения.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Рассмотрение жалобы и принятие по ней решения об апелляции осуществляется Комиссией в течение шестидесяти календарных дней со дня регистрации жалобы.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 Комиссия осуществляет следующие функции: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рассматривает жалобы;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по результатам рассмотрения выносит решения о рассмотрении апелляции;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информирует заявителя о рассмотрении (результатах рассмотрения) жалобы путем направления протокола (выписки из протокола) заседания Комиссии, содержащего решение о рассмотрении апелляции по адресу, указанному в жалобе.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 Комиссия рассматривает жалобу и вправе принять решение об удовлетворении жалобы (полностью или частично) или об отказе в удовлетворении жалобы.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 Решение об отказе в удовлетворении жалобы принимается в следующих случаях: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решения, действия (бездействие) ЦОК признаны обоснованными;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предмет жалобы не соответствует основаниям, указанным в пункте 4 настоящего Положения, или жалоба подана лицом, не указанным в пункте 4 настоящего Положения;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решения, действия (бездействие) ЦОК обжалованы в судебном порядке.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 В состав Комиссии входят председатель Комиссии, заместители председателя Комиссии, секретарь Комиссии и члены Комиссии.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состав Комиссии включаются представители работодателей, профессиональных союзов, иных организаций.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Членом Комиссии не может быть лицо, являющееся членом экспертной комиссии, созданной Советом для проведения профессионального экзамена по решению Национального совета при Президенте Российской Федерации по профессиональным квалификациям.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 Количественный состав Комиссии не может быть менее пяти человек.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 Персональный состав Комиссии и ее председатель утверждаются СПК. Председатель Комиссии назначает заместителей председателя и секретаря Комиссии.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Комиссии организует работу Комиссии, распределяет обязанности между членами Комиссии, осуществляет контроль над работой Комиссии в соответствии с настоящим Положением.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 Члены Комиссии принимают участие в ее работе на общественных началах.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 w:themeColor="text1"/>
          <w:sz w:val="28"/>
          <w:szCs w:val="28"/>
        </w:rPr>
        <w:t xml:space="preserve">16. Для рассмотрения апелляций, в случае необходимости, Апелляционной комиссией могут привлекаться иные специалисты, не входящие в состав комиссии и не являющиеся её членами. </w:t>
      </w:r>
      <w:r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нение таких специалистов учитывается Комиссией, но не является решающим.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 Заседания Комиссии проводятся по мере необходимости и считаются правомочными, если на нем присутствует не менее половины ее членов.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18. Председатель Комиссии, председательствует на заседании апелляционной комиссии;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организует и координирует работу Комиссии;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определяет дату, время и место заседаний Комиссии;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подписывает уведомление о дате, времени и месте проведения заседания Комиссии (далее - уведомление) для направления членам Комиссии;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утверждает протоколы заседаний Комиссии;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осуществляет иные полномочия, установленные в соответствии с настоящим Положением.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 Заместитель председателя апелляционной комиссии осуществляет полномочия председателя апелляционной комиссии в его отсутствие.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20. Секретарь Комиссии: 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осуществляет подготовку уведомления, а также повестки дня заседания и материалов к заседаниям Комиссии;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организует проведение заседаний Комиссии, формирует повестку дня заседания; 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оформляет протоколы заседаний Комиссии;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направляет для исполнения решение Комиссии;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письменно информирует членов Комиссии и заявителя о дате, времени и месте проведения очередного заседания не позднее десяти календарных дней до заседания Комиссии.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осуществляет подготовку документов, необходимых для информирования Комиссией соискателя о результатах рассмотрения апелляции;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осуществляет иные полномочия, установленные в соответствии с настоящим Положением.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подготовке заседания Комиссии секретарь Комиссии вправе запросить дополнительные материалы по жалобе у ЦОК и (или) заявителя.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21. В случае невозможности секретарем апелляционной комиссии осуществлять свои полномочия, Председатель Комиссии определяет временно исполняющего обязанности секретаря Комиссии.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22. Члены Комиссии должны быть независимы от любого воздействия, которое оказывает или может оказать влияние на принимаемые Комиссией решения.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случае, если у члена Комиссии возможно возникновение конфликта интересов, который может повлиять на принимаемое решение в отношении поданной жалобы, рассмотрение которой включено в повестку дня заседания Комиссии, он обязан до начала заседания заявить об этом. В таком случае соответствующий член Комиссии не принимает участия в голосовании по данному вопросу, а указанное заявление члена Комиссии отражается в протоколе заседания Комиссии.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 Член Комиссии, в случае невозможности присутствия на заседании лично, имеет право участвовать в заседании удаленно с использованием информационно-коммуникационных технологий, обеспечивающих двустороннюю передачу видео- и аудиосигнала, либо заблаговременно представить свое мнение по рассматриваемым вопросам в письменной форме или в форме электронного документа, подписанного электронной подписью.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24. Члены Комиссии участвуют в работе Комиссии на безвозмездной основе.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25. Решения Комиссии принимаются большинством голосов ее членов, участвующих в заседании, в том числе в формах, предусмотренных пунктом 23 настоящего Положения, с учетом представленного в письменной форме или в форме электронного документа мнения отсутствующих членов Комиссии (при наличии). В случае равенства голосов решающим является голос председательствующего на заседании Комиссии. Голосование проводится в отсутствие заявителя.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26. Принимаемые на заседаниях Комиссии решения оформляются протоколом, который подписывается председательствующим на заседании Комиссии и секретарем Комиссии. Протоколы заседаний Комиссии рассылаются членам Комиссии.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 w:themeColor="text1"/>
          <w:sz w:val="28"/>
          <w:szCs w:val="28"/>
        </w:rPr>
        <w:t>27. Решение Комиссии является обязательным для Ц</w:t>
      </w:r>
      <w:r>
        <w:rPr>
          <w:color w:val="000000" w:themeColor="text1"/>
          <w:sz w:val="28"/>
          <w:szCs w:val="28"/>
        </w:rPr>
        <w:t>ОК</w:t>
      </w:r>
      <w:r>
        <w:rPr>
          <w:color w:val="000000" w:themeColor="text1"/>
          <w:sz w:val="28"/>
          <w:szCs w:val="28"/>
        </w:rPr>
        <w:t xml:space="preserve"> и направляется в Ц</w:t>
      </w:r>
      <w:r>
        <w:rPr>
          <w:color w:val="000000" w:themeColor="text1"/>
          <w:sz w:val="28"/>
          <w:szCs w:val="28"/>
        </w:rPr>
        <w:t>ОК</w:t>
      </w:r>
      <w:r>
        <w:rPr>
          <w:color w:val="000000" w:themeColor="text1"/>
          <w:sz w:val="28"/>
          <w:szCs w:val="28"/>
        </w:rPr>
        <w:t>, а также заявителю по почте не позднее пяти календарных дней с даты принятия решения.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28. Протоколы заседания Комиссии подлежат исполнению Ц</w:t>
      </w:r>
      <w:r>
        <w:rPr>
          <w:color w:val="000000" w:themeColor="text1"/>
          <w:sz w:val="28"/>
          <w:szCs w:val="28"/>
        </w:rPr>
        <w:t>ОК</w:t>
      </w:r>
      <w:r>
        <w:rPr>
          <w:color w:val="000000" w:themeColor="text1"/>
          <w:sz w:val="28"/>
          <w:szCs w:val="28"/>
        </w:rPr>
        <w:t xml:space="preserve"> не позднее сорока пяти календарных дней с даты принятия решения.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29. Решения Комиссии хранятся на бумажном носителе либо в электронном виде в течение одного года со дня принятия решения.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Paragraph"/>
        <w:spacing w:lineRule="auto" w:line="276"/>
        <w:ind w:left="1069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5393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sid w:val="0078024d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5"/>
    <w:qFormat/>
    <w:rsid w:val="0078024d"/>
    <w:rPr/>
  </w:style>
  <w:style w:type="character" w:styleId="Style15" w:customStyle="1">
    <w:name w:val="Тема примечания Знак"/>
    <w:basedOn w:val="Style14"/>
    <w:link w:val="a7"/>
    <w:qFormat/>
    <w:rsid w:val="0078024d"/>
    <w:rPr>
      <w:b/>
      <w:bCs/>
    </w:rPr>
  </w:style>
  <w:style w:type="character" w:styleId="Style16" w:customStyle="1">
    <w:name w:val="Текст выноски Знак"/>
    <w:basedOn w:val="DefaultParagraphFont"/>
    <w:link w:val="a9"/>
    <w:qFormat/>
    <w:rsid w:val="0078024d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basedOn w:val="DefaultParagraphFont"/>
    <w:link w:val="ab"/>
    <w:qFormat/>
    <w:rsid w:val="00a55c8a"/>
    <w:rPr>
      <w:sz w:val="24"/>
      <w:szCs w:val="24"/>
    </w:rPr>
  </w:style>
  <w:style w:type="character" w:styleId="Style18" w:customStyle="1">
    <w:name w:val="Нижний колонтитул Знак"/>
    <w:basedOn w:val="DefaultParagraphFont"/>
    <w:link w:val="ad"/>
    <w:qFormat/>
    <w:rsid w:val="00a55c8a"/>
    <w:rPr>
      <w:sz w:val="24"/>
      <w:szCs w:val="24"/>
    </w:rPr>
  </w:style>
  <w:style w:type="character" w:styleId="ListLabel1">
    <w:name w:val="ListLabel 1"/>
    <w:qFormat/>
    <w:rPr>
      <w:rFonts w:eastAsia="Times New Roman" w:cs="Times New Roman"/>
      <w:color w:val="000000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821f5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a6"/>
    <w:qFormat/>
    <w:rsid w:val="0078024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8"/>
    <w:qFormat/>
    <w:rsid w:val="0078024d"/>
    <w:pPr/>
    <w:rPr>
      <w:b/>
      <w:bCs/>
    </w:rPr>
  </w:style>
  <w:style w:type="paragraph" w:styleId="BalloonText">
    <w:name w:val="Balloon Text"/>
    <w:basedOn w:val="Normal"/>
    <w:link w:val="aa"/>
    <w:qFormat/>
    <w:rsid w:val="0078024d"/>
    <w:pPr/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c"/>
    <w:rsid w:val="00a55c8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e"/>
    <w:rsid w:val="00a55c8a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41431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EB88-D032-4AE4-ABC1-40676020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LibreOffice/6.1.2.1$Windows_X86_64 LibreOffice_project/65905a128db06ba48db947242809d14d3f9a93fe</Application>
  <Pages>6</Pages>
  <Words>1130</Words>
  <Characters>8040</Characters>
  <CharactersWithSpaces>9118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2015-05-15T07:40:00Z</dcterms:created>
  <dc:creator>user</dc:creator>
  <dc:description/>
  <dc:language>ru-RU</dc:language>
  <cp:lastModifiedBy/>
  <dcterms:modified xsi:type="dcterms:W3CDTF">2019-07-16T11:08:17Z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